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FF" w:rsidRDefault="004671CB">
      <w:pPr>
        <w:pStyle w:val="Titel"/>
      </w:pPr>
      <w:r>
        <w:t>Textverarbeitung</w:t>
      </w:r>
    </w:p>
    <w:p w:rsidR="00625DFF" w:rsidRDefault="00262B42">
      <w:pPr>
        <w:spacing w:after="120"/>
        <w:jc w:val="center"/>
        <w:rPr>
          <w:b/>
          <w:bCs/>
          <w:sz w:val="24"/>
        </w:rPr>
      </w:pPr>
      <w:r>
        <w:rPr>
          <w:b/>
          <w:bCs/>
          <w:sz w:val="24"/>
        </w:rPr>
        <w:t>Seminararbeiten mit Word 2010</w:t>
      </w:r>
      <w:r w:rsidR="004671CB">
        <w:rPr>
          <w:b/>
          <w:bCs/>
          <w:sz w:val="24"/>
        </w:rPr>
        <w:t xml:space="preserve"> (z.B.)</w:t>
      </w:r>
    </w:p>
    <w:p w:rsidR="00262B42" w:rsidRDefault="004671CB" w:rsidP="00262B42">
      <w:pPr>
        <w:pStyle w:val="Verzeichnis1"/>
      </w:pPr>
      <w:r>
        <w:fldChar w:fldCharType="begin"/>
      </w:r>
      <w:r>
        <w:instrText xml:space="preserve"> TOC \o "1-3" \h \z </w:instrText>
      </w:r>
      <w:r>
        <w:fldChar w:fldCharType="separate"/>
      </w:r>
    </w:p>
    <w:p w:rsidR="00625DFF" w:rsidRDefault="00625DFF">
      <w:pPr>
        <w:pStyle w:val="Verzeichnis2"/>
      </w:pPr>
    </w:p>
    <w:p w:rsidR="00625DFF" w:rsidRDefault="004671CB">
      <w:pPr>
        <w:pStyle w:val="Normaltext"/>
        <w:tabs>
          <w:tab w:val="left" w:pos="851"/>
        </w:tabs>
      </w:pPr>
      <w:r>
        <w:fldChar w:fldCharType="end"/>
      </w:r>
    </w:p>
    <w:p w:rsidR="00625DFF" w:rsidRDefault="004671CB" w:rsidP="0062573F">
      <w:pPr>
        <w:pStyle w:val="berschrift1"/>
      </w:pPr>
      <w:r>
        <w:br w:type="page"/>
      </w:r>
      <w:bookmarkStart w:id="0" w:name="_Toc13333691"/>
      <w:bookmarkStart w:id="1" w:name="_Toc13334086"/>
      <w:r w:rsidRPr="0062573F">
        <w:lastRenderedPageBreak/>
        <w:t>Grundsätzliches</w:t>
      </w:r>
      <w:r>
        <w:t xml:space="preserve"> Vorgehen</w:t>
      </w:r>
      <w:bookmarkEnd w:id="0"/>
      <w:bookmarkEnd w:id="1"/>
    </w:p>
    <w:p w:rsidR="00625DFF" w:rsidRDefault="004671CB">
      <w:pPr>
        <w:pStyle w:val="OhneBullit"/>
      </w:pPr>
      <w:r>
        <w:t>Die Bearbeitung von Texten mit dem Computer zerfällt in folgende Schritte:</w:t>
      </w:r>
    </w:p>
    <w:p w:rsidR="00625DFF" w:rsidRDefault="004671CB">
      <w:pPr>
        <w:pStyle w:val="Kasten"/>
      </w:pPr>
      <w:r>
        <w:t>1.</w:t>
      </w:r>
      <w:r>
        <w:tab/>
        <w:t>Text erfassen</w:t>
      </w:r>
    </w:p>
    <w:p w:rsidR="00625DFF" w:rsidRDefault="004671CB">
      <w:pPr>
        <w:pStyle w:val="Kasten"/>
      </w:pPr>
      <w:r>
        <w:t>2.</w:t>
      </w:r>
      <w:r>
        <w:tab/>
        <w:t>Text korrigieren</w:t>
      </w:r>
    </w:p>
    <w:p w:rsidR="00625DFF" w:rsidRDefault="004671CB">
      <w:pPr>
        <w:pStyle w:val="Kasten"/>
      </w:pPr>
      <w:r>
        <w:t>3.</w:t>
      </w:r>
      <w:r>
        <w:tab/>
        <w:t>Text gestalten („form</w:t>
      </w:r>
      <w:r>
        <w:t>a</w:t>
      </w:r>
      <w:r>
        <w:t>tieren“)</w:t>
      </w:r>
    </w:p>
    <w:p w:rsidR="00625DFF" w:rsidRDefault="004671CB">
      <w:pPr>
        <w:pStyle w:val="Kasten"/>
      </w:pPr>
      <w:r>
        <w:t>4.</w:t>
      </w:r>
      <w:r>
        <w:tab/>
        <w:t>Text ausdrucken</w:t>
      </w:r>
    </w:p>
    <w:p w:rsidR="00625DFF" w:rsidRDefault="004671CB" w:rsidP="0062573F">
      <w:pPr>
        <w:pStyle w:val="berschrift1"/>
      </w:pPr>
      <w:bookmarkStart w:id="2" w:name="_Toc13333692"/>
      <w:bookmarkStart w:id="3" w:name="_Toc13334087"/>
      <w:r>
        <w:t>Text erfassen (Eingabe über Tastatur)</w:t>
      </w:r>
      <w:bookmarkEnd w:id="2"/>
      <w:bookmarkEnd w:id="3"/>
    </w:p>
    <w:p w:rsidR="00625DFF" w:rsidRDefault="004671CB">
      <w:pPr>
        <w:pStyle w:val="Untertext"/>
      </w:pPr>
      <w:r>
        <w:t xml:space="preserve">Am Ende einer Zeile erfolgt kein </w:t>
      </w:r>
      <w:r>
        <w:rPr>
          <w:rFonts w:ascii="Arial" w:hAnsi="Arial"/>
          <w:b/>
        </w:rPr>
        <w:t>RETURN</w:t>
      </w:r>
      <w:r>
        <w:t>!</w:t>
      </w:r>
    </w:p>
    <w:p w:rsidR="00625DFF" w:rsidRDefault="004671CB">
      <w:pPr>
        <w:pStyle w:val="Untertext"/>
      </w:pPr>
      <w:r>
        <w:t xml:space="preserve">Wörter, die nicht mehr in die Zeile passen, werden automatisch in die nächste Zeile gezogen. </w:t>
      </w:r>
      <w:r>
        <w:rPr>
          <w:rFonts w:ascii="Arial" w:hAnsi="Arial"/>
          <w:b/>
        </w:rPr>
        <w:t>RETURN</w:t>
      </w:r>
      <w:r>
        <w:t xml:space="preserve"> beendet komplette Absätze</w:t>
      </w:r>
    </w:p>
    <w:p w:rsidR="00625DFF" w:rsidRDefault="004671CB">
      <w:pPr>
        <w:pStyle w:val="Untertext"/>
      </w:pPr>
      <w:r>
        <w:t>Nach Satzzeichen wie Punkt und Komma sollte ein Leerzeichen folgen!</w:t>
      </w:r>
    </w:p>
    <w:p w:rsidR="00625DFF" w:rsidRDefault="004671CB">
      <w:pPr>
        <w:pStyle w:val="Untertext"/>
      </w:pPr>
      <w:r>
        <w:t xml:space="preserve">Unterscheiden Sie Einfüge- und Überschreibmodus (Umschalten erfolgt mit Taste </w:t>
      </w:r>
      <w:proofErr w:type="spellStart"/>
      <w:r>
        <w:rPr>
          <w:rFonts w:ascii="Arial" w:hAnsi="Arial"/>
          <w:b/>
        </w:rPr>
        <w:t>Einfg</w:t>
      </w:r>
      <w:proofErr w:type="spellEnd"/>
      <w:r>
        <w:t>)!</w:t>
      </w:r>
    </w:p>
    <w:p w:rsidR="00625DFF" w:rsidRDefault="004671CB">
      <w:pPr>
        <w:pStyle w:val="Untertext"/>
      </w:pPr>
      <w:r>
        <w:t xml:space="preserve">Geben Sie keine Trennstriche ein „-“ ein, sondern verwenden Sie, wenn getrennt werden soll, ein „weiches“ Trennzeichen, erreichbar mit </w:t>
      </w:r>
      <w:r>
        <w:rPr>
          <w:rFonts w:ascii="Arial" w:hAnsi="Arial"/>
          <w:b/>
        </w:rPr>
        <w:t>STRG+-</w:t>
      </w:r>
      <w:r>
        <w:t xml:space="preserve"> !</w:t>
      </w:r>
    </w:p>
    <w:p w:rsidR="00625DFF" w:rsidRDefault="004671CB">
      <w:pPr>
        <w:pStyle w:val="OhneBullit"/>
      </w:pPr>
      <w:r>
        <w:t>... und am wichtigsten: Es sollte nicht vergessen werden, den Text bereits bei der Erste</w:t>
      </w:r>
      <w:r>
        <w:t>l</w:t>
      </w:r>
      <w:r>
        <w:t xml:space="preserve">lung zu speichern. Hierzu dient beim ersten Mal der Menüpunkt </w:t>
      </w:r>
      <w:r>
        <w:rPr>
          <w:i/>
        </w:rPr>
        <w:t>Speichern unter</w:t>
      </w:r>
      <w:r>
        <w:t xml:space="preserve">, der die Vergabe eines Namens erlaubt. Im </w:t>
      </w:r>
      <w:proofErr w:type="spellStart"/>
      <w:proofErr w:type="gramStart"/>
      <w:r>
        <w:t>folgenden</w:t>
      </w:r>
      <w:proofErr w:type="spellEnd"/>
      <w:proofErr w:type="gramEnd"/>
      <w:r>
        <w:t xml:space="preserve"> wird mit </w:t>
      </w:r>
      <w:r>
        <w:rPr>
          <w:i/>
        </w:rPr>
        <w:t>Speichern</w:t>
      </w:r>
      <w:r>
        <w:t xml:space="preserve"> die alte Version durch die neue Version ersetzt.</w:t>
      </w:r>
    </w:p>
    <w:p w:rsidR="00625DFF" w:rsidRDefault="004671CB" w:rsidP="0062573F">
      <w:pPr>
        <w:pStyle w:val="berschrift1"/>
      </w:pPr>
      <w:bookmarkStart w:id="4" w:name="_Toc13333693"/>
      <w:bookmarkStart w:id="5" w:name="_Toc13334088"/>
      <w:r>
        <w:t>Text korrigieren</w:t>
      </w:r>
      <w:bookmarkEnd w:id="4"/>
      <w:bookmarkEnd w:id="5"/>
    </w:p>
    <w:p w:rsidR="00625DFF" w:rsidRDefault="004671CB" w:rsidP="0062573F">
      <w:pPr>
        <w:pStyle w:val="berschrift2"/>
      </w:pPr>
      <w:bookmarkStart w:id="6" w:name="_Toc13333694"/>
      <w:bookmarkStart w:id="7" w:name="_Toc13334089"/>
      <w:r w:rsidRPr="0062573F">
        <w:t>Bewegung</w:t>
      </w:r>
      <w:r>
        <w:t xml:space="preserve"> im Text</w:t>
      </w:r>
      <w:bookmarkEnd w:id="6"/>
      <w:bookmarkEnd w:id="7"/>
    </w:p>
    <w:p w:rsidR="00625DFF" w:rsidRDefault="004671CB">
      <w:pPr>
        <w:pStyle w:val="OhneBullit"/>
      </w:pPr>
      <w:r>
        <w:t>Die wichtigsten Tasten zur Bewegung im Text:</w:t>
      </w:r>
    </w:p>
    <w:p w:rsidR="00625DFF" w:rsidRDefault="004671CB">
      <w:pPr>
        <w:pStyle w:val="Untertext"/>
      </w:pPr>
      <w:r>
        <w:t xml:space="preserve">Cursortasten </w:t>
      </w:r>
      <w:r>
        <w:sym w:font="Wingdings" w:char="F0DF"/>
      </w:r>
      <w:r>
        <w:sym w:font="Wingdings" w:char="F0E0"/>
      </w:r>
      <w:r>
        <w:sym w:font="Wingdings" w:char="F0E1"/>
      </w:r>
      <w:r>
        <w:sym w:font="Wingdings" w:char="F0E2"/>
      </w:r>
    </w:p>
    <w:p w:rsidR="00625DFF" w:rsidRDefault="004671CB">
      <w:pPr>
        <w:pStyle w:val="Untertext"/>
      </w:pPr>
      <w:r>
        <w:rPr>
          <w:rFonts w:ascii="Arial" w:hAnsi="Arial"/>
          <w:b/>
        </w:rPr>
        <w:t>STRG</w:t>
      </w:r>
      <w:r>
        <w:t xml:space="preserve"> und Cursortasten </w:t>
      </w:r>
      <w:r>
        <w:sym w:font="Wingdings" w:char="F0DF"/>
      </w:r>
      <w:r>
        <w:sym w:font="Wingdings" w:char="F0E0"/>
      </w:r>
      <w:r>
        <w:t xml:space="preserve"> :</w:t>
      </w:r>
      <w:r>
        <w:tab/>
        <w:t>Bewegung wortweise nach links bzw. rechts</w:t>
      </w:r>
    </w:p>
    <w:p w:rsidR="00625DFF" w:rsidRDefault="004671CB">
      <w:pPr>
        <w:pStyle w:val="Untertext"/>
      </w:pPr>
      <w:r>
        <w:rPr>
          <w:rFonts w:ascii="Arial" w:hAnsi="Arial"/>
          <w:b/>
        </w:rPr>
        <w:t>Pos1</w:t>
      </w:r>
      <w:r>
        <w:t xml:space="preserve"> bzw. </w:t>
      </w:r>
      <w:r>
        <w:rPr>
          <w:rFonts w:ascii="Arial" w:hAnsi="Arial"/>
          <w:b/>
        </w:rPr>
        <w:t>Ende</w:t>
      </w:r>
      <w:r>
        <w:tab/>
        <w:t xml:space="preserve">zum </w:t>
      </w:r>
      <w:proofErr w:type="spellStart"/>
      <w:r>
        <w:t>Zeilenafang</w:t>
      </w:r>
      <w:proofErr w:type="spellEnd"/>
      <w:r>
        <w:t xml:space="preserve"> bzw. Zeilenende</w:t>
      </w:r>
    </w:p>
    <w:p w:rsidR="00625DFF" w:rsidRDefault="004671CB">
      <w:pPr>
        <w:pStyle w:val="Untertext"/>
      </w:pPr>
      <w:r>
        <w:rPr>
          <w:rFonts w:ascii="Arial" w:hAnsi="Arial"/>
          <w:b/>
        </w:rPr>
        <w:t>Bild</w:t>
      </w:r>
      <w:r>
        <w:rPr>
          <w:rFonts w:ascii="Arial" w:hAnsi="Arial"/>
          <w:b/>
        </w:rPr>
        <w:sym w:font="Wingdings" w:char="F0E1"/>
      </w:r>
      <w:r>
        <w:t xml:space="preserve"> / </w:t>
      </w:r>
      <w:r>
        <w:rPr>
          <w:rFonts w:ascii="Arial" w:hAnsi="Arial"/>
          <w:b/>
        </w:rPr>
        <w:t>Bild</w:t>
      </w:r>
      <w:r>
        <w:rPr>
          <w:rFonts w:ascii="Arial" w:hAnsi="Arial"/>
          <w:b/>
        </w:rPr>
        <w:sym w:font="Wingdings" w:char="F0E2"/>
      </w:r>
      <w:r>
        <w:t xml:space="preserve"> blättert eine Bildschirmseite nach oben bzw. unten</w:t>
      </w:r>
    </w:p>
    <w:p w:rsidR="00625DFF" w:rsidRDefault="004671CB">
      <w:pPr>
        <w:pStyle w:val="Untertext"/>
      </w:pPr>
      <w:r>
        <w:rPr>
          <w:rFonts w:ascii="Arial" w:hAnsi="Arial"/>
          <w:b/>
        </w:rPr>
        <w:t>STRG+Pos1</w:t>
      </w:r>
      <w:r>
        <w:t xml:space="preserve"> bzw. </w:t>
      </w:r>
      <w:r>
        <w:rPr>
          <w:rFonts w:ascii="Arial" w:hAnsi="Arial"/>
          <w:b/>
        </w:rPr>
        <w:t>Ende</w:t>
      </w:r>
      <w:r>
        <w:t xml:space="preserve"> zum oberen bzw. unteren Bildschirmrand</w:t>
      </w:r>
    </w:p>
    <w:p w:rsidR="00625DFF" w:rsidRDefault="004671CB">
      <w:pPr>
        <w:pStyle w:val="OhneBullit"/>
      </w:pPr>
      <w:r>
        <w:t>Schneller geht die Bewegung im Text mit der Maus. Dabei wird der Cursor erst nach Klicken an der Mauszeigerstelle fixiert! Nicht sichtbare Teile des Textes erreicht man über die Bildlaufleisten.</w:t>
      </w:r>
    </w:p>
    <w:p w:rsidR="00625DFF" w:rsidRDefault="004671CB">
      <w:pPr>
        <w:pStyle w:val="OhneBullit"/>
      </w:pPr>
      <w:r>
        <w:t xml:space="preserve">Löschen von Zeichen erfolgt mit den üblichen Tasten </w:t>
      </w:r>
      <w:proofErr w:type="spellStart"/>
      <w:r>
        <w:t>Entf</w:t>
      </w:r>
      <w:proofErr w:type="spellEnd"/>
      <w:r>
        <w:t xml:space="preserve"> und Del (</w:t>
      </w:r>
      <w:r>
        <w:sym w:font="Wingdings" w:char="F0DF"/>
      </w:r>
      <w:r>
        <w:t>)</w:t>
      </w:r>
    </w:p>
    <w:p w:rsidR="00625DFF" w:rsidRDefault="004671CB">
      <w:pPr>
        <w:pStyle w:val="OhneBullit"/>
      </w:pPr>
      <w:r>
        <w:t xml:space="preserve">Änderungen können jederzeit rückgängig gemacht werden. </w:t>
      </w:r>
    </w:p>
    <w:p w:rsidR="00625DFF" w:rsidRDefault="004671CB" w:rsidP="0062573F">
      <w:pPr>
        <w:pStyle w:val="berschrift2"/>
      </w:pPr>
      <w:bookmarkStart w:id="8" w:name="_Toc13333695"/>
      <w:bookmarkStart w:id="9" w:name="_Toc13334090"/>
      <w:r>
        <w:t>Textblöcke:</w:t>
      </w:r>
      <w:bookmarkEnd w:id="8"/>
      <w:bookmarkEnd w:id="9"/>
    </w:p>
    <w:p w:rsidR="00625DFF" w:rsidRDefault="004671CB">
      <w:pPr>
        <w:pStyle w:val="OhneBullit"/>
      </w:pPr>
      <w:r>
        <w:t>Löschen, Kopieren und Verschieben umfangreicherer Textteile erfolgen am besten nach Markierung des betreffenden Blocks. Dazu überstreicht man bei gedrückter linker Maustaste oder mit den Cursortasten bei gedrückter Umschalttaste. Mit dem optisch hervorgehobenen Textblock lassen sich folgende Vorgänge durchführen:</w:t>
      </w:r>
    </w:p>
    <w:p w:rsidR="00625DFF" w:rsidRDefault="004671CB">
      <w:pPr>
        <w:pStyle w:val="Untertext"/>
      </w:pPr>
      <w:r>
        <w:t>Ausschneiden</w:t>
      </w:r>
    </w:p>
    <w:p w:rsidR="00625DFF" w:rsidRDefault="004671CB">
      <w:pPr>
        <w:pStyle w:val="OhneBullit3"/>
      </w:pPr>
      <w:r>
        <w:t>Der Textblock wird gelöscht, bleibt aber in der Zwischenablage von WINDOWS e</w:t>
      </w:r>
      <w:r>
        <w:t>r</w:t>
      </w:r>
      <w:r>
        <w:t>halten. (</w:t>
      </w:r>
      <w:r>
        <w:rPr>
          <w:rFonts w:ascii="Arial" w:hAnsi="Arial"/>
          <w:b/>
        </w:rPr>
        <w:t>STRG+X</w:t>
      </w:r>
      <w:r>
        <w:t>)</w:t>
      </w:r>
    </w:p>
    <w:p w:rsidR="00625DFF" w:rsidRDefault="004671CB">
      <w:pPr>
        <w:pStyle w:val="Untertext"/>
      </w:pPr>
      <w:r>
        <w:t>Kopieren</w:t>
      </w:r>
    </w:p>
    <w:p w:rsidR="00625DFF" w:rsidRDefault="004671CB">
      <w:pPr>
        <w:pStyle w:val="OhneBullit3"/>
      </w:pPr>
      <w:r>
        <w:t>Der Block wird in die Zwischenablage von WINDOWS kopiert, bleibt aber am alten Ort erhalten. (</w:t>
      </w:r>
      <w:r>
        <w:rPr>
          <w:rFonts w:ascii="Arial" w:hAnsi="Arial"/>
          <w:b/>
        </w:rPr>
        <w:t>STRG+C</w:t>
      </w:r>
      <w:r>
        <w:t>)</w:t>
      </w:r>
    </w:p>
    <w:p w:rsidR="00625DFF" w:rsidRDefault="004671CB">
      <w:pPr>
        <w:pStyle w:val="Untertext"/>
      </w:pPr>
      <w:r>
        <w:lastRenderedPageBreak/>
        <w:t>Einfügen</w:t>
      </w:r>
    </w:p>
    <w:p w:rsidR="00625DFF" w:rsidRDefault="004671CB">
      <w:pPr>
        <w:pStyle w:val="OhneBullit3"/>
      </w:pPr>
      <w:r>
        <w:t>Der Inhalt der Zwischenablage wird an die Cursorposition kopiert. (</w:t>
      </w:r>
      <w:r>
        <w:rPr>
          <w:rFonts w:ascii="Arial" w:hAnsi="Arial"/>
          <w:b/>
        </w:rPr>
        <w:t>STRG+V</w:t>
      </w:r>
      <w:r>
        <w:t>)</w:t>
      </w:r>
    </w:p>
    <w:p w:rsidR="00625DFF" w:rsidRDefault="004671CB" w:rsidP="0062573F">
      <w:pPr>
        <w:pStyle w:val="berschrift2"/>
      </w:pPr>
      <w:bookmarkStart w:id="10" w:name="_Toc13333696"/>
      <w:bookmarkStart w:id="11" w:name="_Toc13334091"/>
      <w:r>
        <w:t>Globale Korrekturen</w:t>
      </w:r>
      <w:bookmarkEnd w:id="10"/>
      <w:bookmarkEnd w:id="11"/>
    </w:p>
    <w:p w:rsidR="00625DFF" w:rsidRDefault="004671CB">
      <w:pPr>
        <w:pStyle w:val="Untertext"/>
      </w:pPr>
      <w:r>
        <w:t>Ersetzen</w:t>
      </w:r>
    </w:p>
    <w:p w:rsidR="00625DFF" w:rsidRDefault="004671CB">
      <w:pPr>
        <w:pStyle w:val="OhneBullit3"/>
      </w:pPr>
      <w:r>
        <w:t>Ein oder mehrere Zeichen werden im kompletten Text oder einem markierten Teil ausgetauscht.</w:t>
      </w:r>
    </w:p>
    <w:p w:rsidR="00625DFF" w:rsidRDefault="004671CB">
      <w:pPr>
        <w:pStyle w:val="Untertext"/>
      </w:pPr>
      <w:r>
        <w:t>Rechtschreibprüfung</w:t>
      </w:r>
    </w:p>
    <w:p w:rsidR="00625DFF" w:rsidRDefault="004671CB">
      <w:pPr>
        <w:pStyle w:val="OhneBullit3"/>
      </w:pPr>
      <w:r>
        <w:t>Bei einem Wort, das dem internen Wörterbuch unbekannt ist, kann entschieden we</w:t>
      </w:r>
      <w:r>
        <w:t>r</w:t>
      </w:r>
      <w:r>
        <w:t>den, ob es sich um einen Fehler handelt, der korrigiert werden soll, ein Wort, das richtig ist („ignorieren“) oder um ein Wort, das richtig geschrieben ist und ins Wö</w:t>
      </w:r>
      <w:r>
        <w:t>r</w:t>
      </w:r>
      <w:r>
        <w:t>terbuch aufgenommen werden soll.</w:t>
      </w:r>
    </w:p>
    <w:p w:rsidR="00625DFF" w:rsidRDefault="004671CB">
      <w:pPr>
        <w:pStyle w:val="Untertext"/>
      </w:pPr>
      <w:r>
        <w:t>Silbentrennung</w:t>
      </w:r>
    </w:p>
    <w:p w:rsidR="00625DFF" w:rsidRDefault="004671CB">
      <w:pPr>
        <w:pStyle w:val="OhneBullit3"/>
      </w:pPr>
      <w:r>
        <w:t xml:space="preserve">Die manuelle oder automatische Trennhilfe beruht auf den Silbentrennungsregeln der deutschen Rechtschreibung. Sie sollte vor allem bei Blocksatz (siehe 3.) </w:t>
      </w:r>
      <w:proofErr w:type="spellStart"/>
      <w:r>
        <w:t>eingestzt</w:t>
      </w:r>
      <w:proofErr w:type="spellEnd"/>
      <w:r>
        <w:t xml:space="preserve"> werden.</w:t>
      </w:r>
    </w:p>
    <w:p w:rsidR="00625DFF" w:rsidRDefault="004671CB">
      <w:pPr>
        <w:pStyle w:val="Untertext"/>
      </w:pPr>
      <w:r>
        <w:t>Thesaurus (Synonymwörterbuch)</w:t>
      </w:r>
    </w:p>
    <w:p w:rsidR="00625DFF" w:rsidRDefault="004671CB">
      <w:pPr>
        <w:pStyle w:val="OhneBullit3"/>
      </w:pPr>
      <w:r>
        <w:t>gibt Vorschläge für Wörter gleicher oder ähnlicher Bedeutung.</w:t>
      </w:r>
    </w:p>
    <w:p w:rsidR="00625DFF" w:rsidRDefault="004671CB" w:rsidP="0062573F">
      <w:pPr>
        <w:pStyle w:val="berschrift1"/>
      </w:pPr>
      <w:bookmarkStart w:id="12" w:name="_Toc13333697"/>
      <w:bookmarkStart w:id="13" w:name="_Toc13334092"/>
      <w:r>
        <w:t>Text gestalten</w:t>
      </w:r>
      <w:bookmarkEnd w:id="12"/>
      <w:bookmarkEnd w:id="13"/>
    </w:p>
    <w:p w:rsidR="00625DFF" w:rsidRDefault="004671CB" w:rsidP="0062573F">
      <w:pPr>
        <w:pStyle w:val="berschrift2"/>
      </w:pPr>
      <w:bookmarkStart w:id="14" w:name="_Toc13333698"/>
      <w:bookmarkStart w:id="15" w:name="_Toc13334093"/>
      <w:r>
        <w:t>Übersicht</w:t>
      </w:r>
      <w:bookmarkEnd w:id="14"/>
      <w:bookmarkEnd w:id="15"/>
    </w:p>
    <w:p w:rsidR="00625DFF" w:rsidRDefault="004671CB">
      <w:pPr>
        <w:pStyle w:val="OhneBullit"/>
      </w:pPr>
      <w:r>
        <w:t>Das Aussehen eines Textes wird bestimmt durch</w:t>
      </w:r>
    </w:p>
    <w:p w:rsidR="00625DFF" w:rsidRDefault="004671CB">
      <w:pPr>
        <w:pStyle w:val="Untertext"/>
      </w:pPr>
      <w:r>
        <w:t>Seitenränder</w:t>
      </w:r>
    </w:p>
    <w:p w:rsidR="00625DFF" w:rsidRDefault="004671CB">
      <w:pPr>
        <w:pStyle w:val="Untertext"/>
      </w:pPr>
      <w:r>
        <w:t>Spaltenanzahl</w:t>
      </w:r>
    </w:p>
    <w:p w:rsidR="00625DFF" w:rsidRDefault="004671CB">
      <w:pPr>
        <w:pStyle w:val="Untertext"/>
      </w:pPr>
      <w:r>
        <w:t>Kopf- und Fußzeilen</w:t>
      </w:r>
    </w:p>
    <w:p w:rsidR="00625DFF" w:rsidRDefault="004671CB">
      <w:pPr>
        <w:pStyle w:val="Untertext"/>
      </w:pPr>
      <w:r>
        <w:t>Zeilenabstand („</w:t>
      </w:r>
      <w:proofErr w:type="spellStart"/>
      <w:r>
        <w:t>Durchschuß</w:t>
      </w:r>
      <w:proofErr w:type="spellEnd"/>
      <w:r>
        <w:t>“)</w:t>
      </w:r>
    </w:p>
    <w:p w:rsidR="00625DFF" w:rsidRDefault="004671CB">
      <w:pPr>
        <w:pStyle w:val="Untertext"/>
      </w:pPr>
      <w:r>
        <w:t>Absatzrahmen und Schattierung</w:t>
      </w:r>
    </w:p>
    <w:p w:rsidR="00625DFF" w:rsidRDefault="004671CB">
      <w:pPr>
        <w:pStyle w:val="Untertext"/>
      </w:pPr>
      <w:r>
        <w:t>Ausrichtung wie</w:t>
      </w:r>
    </w:p>
    <w:p w:rsidR="00625DFF" w:rsidRDefault="004671CB">
      <w:pPr>
        <w:pStyle w:val="Beispiel"/>
      </w:pPr>
      <w:r>
        <w:t>Linksbündig</w:t>
      </w:r>
    </w:p>
    <w:p w:rsidR="00625DFF" w:rsidRDefault="004671CB">
      <w:pPr>
        <w:pStyle w:val="Beispiel"/>
      </w:pPr>
      <w:r>
        <w:t>rechtsbündig</w:t>
      </w:r>
    </w:p>
    <w:p w:rsidR="00625DFF" w:rsidRDefault="004671CB">
      <w:pPr>
        <w:pStyle w:val="Beispiel"/>
      </w:pPr>
      <w:r>
        <w:t>Zentriert</w:t>
      </w:r>
    </w:p>
    <w:p w:rsidR="00625DFF" w:rsidRDefault="004671CB">
      <w:pPr>
        <w:pStyle w:val="Beispiel"/>
      </w:pPr>
      <w:r>
        <w:t>Blocksatz</w:t>
      </w:r>
      <w:r>
        <w:rPr>
          <w:rStyle w:val="Endnotenzeichen"/>
        </w:rPr>
        <w:endnoteReference w:id="1"/>
      </w:r>
    </w:p>
    <w:p w:rsidR="00625DFF" w:rsidRDefault="004671CB">
      <w:pPr>
        <w:pStyle w:val="Beispiel"/>
      </w:pPr>
      <w:r>
        <w:t>Schriftart</w:t>
      </w:r>
    </w:p>
    <w:p w:rsidR="00625DFF" w:rsidRDefault="004671CB">
      <w:pPr>
        <w:pStyle w:val="Untertext"/>
      </w:pPr>
      <w:r>
        <w:t>Schriftgröße</w:t>
      </w:r>
    </w:p>
    <w:p w:rsidR="00625DFF" w:rsidRDefault="004671CB">
      <w:pPr>
        <w:pStyle w:val="Untertext"/>
      </w:pPr>
      <w:r>
        <w:t>Schriftschnitt wie</w:t>
      </w:r>
    </w:p>
    <w:p w:rsidR="00625DFF" w:rsidRDefault="004671CB">
      <w:pPr>
        <w:pStyle w:val="Beispiel"/>
      </w:pPr>
      <w:r>
        <w:t>Fett</w:t>
      </w:r>
    </w:p>
    <w:p w:rsidR="00625DFF" w:rsidRDefault="004671CB">
      <w:pPr>
        <w:pStyle w:val="Beispiel"/>
      </w:pPr>
      <w:r>
        <w:t>Kursiv</w:t>
      </w:r>
    </w:p>
    <w:p w:rsidR="00625DFF" w:rsidRDefault="004671CB">
      <w:pPr>
        <w:pStyle w:val="Beispiel"/>
      </w:pPr>
      <w:r>
        <w:t>Unterstrichen usw.</w:t>
      </w:r>
    </w:p>
    <w:p w:rsidR="00625DFF" w:rsidRDefault="00625DFF"/>
    <w:p w:rsidR="00625DFF" w:rsidRDefault="004671CB">
      <w:pPr>
        <w:pStyle w:val="OhneBullit"/>
      </w:pPr>
      <w:r>
        <w:t>Diese Merkmale beziehen sich auf</w:t>
      </w:r>
    </w:p>
    <w:p w:rsidR="00625DFF" w:rsidRDefault="004671CB">
      <w:pPr>
        <w:pStyle w:val="Untertext"/>
      </w:pPr>
      <w:r>
        <w:t>den gesamten Text</w:t>
      </w:r>
    </w:p>
    <w:p w:rsidR="00625DFF" w:rsidRDefault="004671CB">
      <w:pPr>
        <w:pStyle w:val="Untertext"/>
      </w:pPr>
      <w:r>
        <w:t>einen Textabschnitt</w:t>
      </w:r>
    </w:p>
    <w:p w:rsidR="00625DFF" w:rsidRDefault="004671CB">
      <w:pPr>
        <w:pStyle w:val="Untertext"/>
      </w:pPr>
      <w:r>
        <w:t>die gesamte Seite</w:t>
      </w:r>
    </w:p>
    <w:p w:rsidR="00625DFF" w:rsidRDefault="004671CB">
      <w:pPr>
        <w:pStyle w:val="Untertext"/>
      </w:pPr>
      <w:r>
        <w:t>einen Absatz</w:t>
      </w:r>
    </w:p>
    <w:p w:rsidR="00625DFF" w:rsidRDefault="004671CB">
      <w:pPr>
        <w:pStyle w:val="Untertext"/>
      </w:pPr>
      <w:r>
        <w:t>markierte Zeichen</w:t>
      </w:r>
    </w:p>
    <w:p w:rsidR="00625DFF" w:rsidRDefault="004671CB">
      <w:pPr>
        <w:pStyle w:val="OhneBullit"/>
      </w:pPr>
      <w:r>
        <w:t xml:space="preserve">Zuweisungen erfolgen entweder mit der Maus über die Symbolleiste, über das Menü </w:t>
      </w:r>
      <w:r>
        <w:rPr>
          <w:i/>
        </w:rPr>
        <w:t>Format</w:t>
      </w:r>
      <w:r>
        <w:t xml:space="preserve"> oder über Tastenkürzel. Die Auswirkungen lassen sich in der </w:t>
      </w:r>
      <w:proofErr w:type="spellStart"/>
      <w:r>
        <w:t>Layoutsicht</w:t>
      </w:r>
      <w:proofErr w:type="spellEnd"/>
      <w:r>
        <w:t xml:space="preserve"> direkt beobachten.</w:t>
      </w:r>
    </w:p>
    <w:p w:rsidR="00625DFF" w:rsidRDefault="004671CB" w:rsidP="0062573F">
      <w:pPr>
        <w:pStyle w:val="berschrift2"/>
      </w:pPr>
      <w:bookmarkStart w:id="16" w:name="_Toc13333699"/>
      <w:bookmarkStart w:id="17" w:name="_Toc13334094"/>
      <w:r>
        <w:lastRenderedPageBreak/>
        <w:t>Direkte Formatierung</w:t>
      </w:r>
      <w:bookmarkEnd w:id="16"/>
      <w:bookmarkEnd w:id="17"/>
    </w:p>
    <w:p w:rsidR="00625DFF" w:rsidRDefault="004671CB" w:rsidP="0062573F">
      <w:pPr>
        <w:pStyle w:val="berschrift3"/>
      </w:pPr>
      <w:bookmarkStart w:id="18" w:name="_Toc13333700"/>
      <w:bookmarkStart w:id="19" w:name="_Toc13334095"/>
      <w:r w:rsidRPr="0062573F">
        <w:t>Zeichenformatierung</w:t>
      </w:r>
      <w:bookmarkEnd w:id="18"/>
      <w:bookmarkEnd w:id="19"/>
    </w:p>
    <w:p w:rsidR="00625DFF" w:rsidRDefault="004671CB">
      <w:pPr>
        <w:pStyle w:val="Untertext3"/>
      </w:pPr>
      <w:r>
        <w:t xml:space="preserve">Schriftart (bei Verwendung sog. </w:t>
      </w:r>
      <w:proofErr w:type="spellStart"/>
      <w:r>
        <w:t>Truetype</w:t>
      </w:r>
      <w:proofErr w:type="spellEnd"/>
      <w:r>
        <w:t>-Schriften unabhängig vom verwendeten Dr</w:t>
      </w:r>
      <w:r>
        <w:t>u</w:t>
      </w:r>
      <w:r>
        <w:t>cker), insbesondere kann hier die Wahl zwischen „normaler“ Schrift und Proporti</w:t>
      </w:r>
      <w:r>
        <w:t>o</w:t>
      </w:r>
      <w:r>
        <w:t>nalschrift (Zeichenbreite entspricht Buchstabenbreite) getroffen werden.</w:t>
      </w:r>
    </w:p>
    <w:p w:rsidR="00625DFF" w:rsidRDefault="004671CB">
      <w:pPr>
        <w:pStyle w:val="Untertext3"/>
      </w:pPr>
      <w:r>
        <w:t>Schriftgröße in der Einheit Punkt (Pt), ein Pt entspricht etwa 0,35mm und bezeichnet die Schrifthöhe.</w:t>
      </w:r>
    </w:p>
    <w:p w:rsidR="00625DFF" w:rsidRDefault="004671CB">
      <w:pPr>
        <w:pStyle w:val="Untertext3"/>
      </w:pPr>
      <w:r>
        <w:t>Schriftstil (fett, kursiv, unterstrichen, hoch-, tiefgestellt u.a.)</w:t>
      </w:r>
    </w:p>
    <w:p w:rsidR="00625DFF" w:rsidRDefault="004671CB" w:rsidP="0062573F">
      <w:pPr>
        <w:pStyle w:val="berschrift3"/>
      </w:pPr>
      <w:bookmarkStart w:id="20" w:name="_Toc13333701"/>
      <w:bookmarkStart w:id="21" w:name="_Toc13334096"/>
      <w:r>
        <w:t>Absatzformatierung</w:t>
      </w:r>
      <w:bookmarkEnd w:id="20"/>
      <w:bookmarkEnd w:id="21"/>
    </w:p>
    <w:p w:rsidR="00625DFF" w:rsidRDefault="004671CB">
      <w:pPr>
        <w:pStyle w:val="Untertext3"/>
      </w:pPr>
      <w:r>
        <w:t>Ausrichtung (linksbündig, rechtsbündig, zentriert, Blocksatz)</w:t>
      </w:r>
    </w:p>
    <w:p w:rsidR="00625DFF" w:rsidRDefault="004671CB">
      <w:pPr>
        <w:pStyle w:val="Untertext3"/>
      </w:pPr>
      <w:r>
        <w:t>Rahmen und Schattierung</w:t>
      </w:r>
    </w:p>
    <w:p w:rsidR="00625DFF" w:rsidRDefault="004671CB">
      <w:pPr>
        <w:pStyle w:val="Untertext3"/>
      </w:pPr>
      <w:r>
        <w:t>Einzüge links und rechts</w:t>
      </w:r>
    </w:p>
    <w:p w:rsidR="00625DFF" w:rsidRDefault="004671CB">
      <w:pPr>
        <w:pStyle w:val="Untertext3"/>
      </w:pPr>
      <w:r>
        <w:t>Erstzeilen-Einzüge („hängend“)</w:t>
      </w:r>
    </w:p>
    <w:p w:rsidR="00625DFF" w:rsidRDefault="004671CB">
      <w:pPr>
        <w:pStyle w:val="Untertext3"/>
      </w:pPr>
      <w:r>
        <w:t>Zeilenabstand</w:t>
      </w:r>
    </w:p>
    <w:p w:rsidR="00625DFF" w:rsidRDefault="004671CB">
      <w:pPr>
        <w:pStyle w:val="Untertext3"/>
      </w:pPr>
      <w:r>
        <w:t>Abstand vor und nach dem Absatz</w:t>
      </w:r>
    </w:p>
    <w:p w:rsidR="00625DFF" w:rsidRDefault="004671CB">
      <w:pPr>
        <w:pStyle w:val="Untertext3"/>
      </w:pPr>
      <w:r>
        <w:t xml:space="preserve">Tabulatoren </w:t>
      </w:r>
      <w:r>
        <w:br/>
        <w:t xml:space="preserve">sind bei Verwendung von Proportionalschrift </w:t>
      </w:r>
      <w:proofErr w:type="spellStart"/>
      <w:r>
        <w:t>unerläßlich</w:t>
      </w:r>
      <w:proofErr w:type="spellEnd"/>
      <w:r>
        <w:t xml:space="preserve"> für eine Ausrichtung des Textes. Zusätzlich lassen sich Ausrichtung (links, rechts, zentriert, dezimal) und Füllzeichen angeben.</w:t>
      </w:r>
    </w:p>
    <w:p w:rsidR="00625DFF" w:rsidRDefault="004671CB">
      <w:pPr>
        <w:pStyle w:val="OhneBullit3"/>
        <w:tabs>
          <w:tab w:val="left" w:pos="1985"/>
          <w:tab w:val="center" w:leader="dot" w:pos="3686"/>
          <w:tab w:val="right" w:leader="underscore" w:pos="5670"/>
          <w:tab w:val="decimal" w:pos="7371"/>
        </w:tabs>
      </w:pPr>
      <w:r>
        <w:t>Beispiel:</w:t>
      </w:r>
      <w:r>
        <w:tab/>
        <w:t>Links</w:t>
      </w:r>
      <w:r>
        <w:tab/>
        <w:t>zentriert</w:t>
      </w:r>
      <w:r>
        <w:tab/>
        <w:t>rechts</w:t>
      </w:r>
      <w:r>
        <w:tab/>
        <w:t>12,0</w:t>
      </w:r>
    </w:p>
    <w:p w:rsidR="00625DFF" w:rsidRDefault="004671CB">
      <w:pPr>
        <w:tabs>
          <w:tab w:val="left" w:pos="1985"/>
          <w:tab w:val="center" w:leader="dot" w:pos="3686"/>
          <w:tab w:val="right" w:leader="underscore" w:pos="5670"/>
          <w:tab w:val="decimal" w:pos="7371"/>
        </w:tabs>
        <w:ind w:left="993"/>
        <w:rPr>
          <w:sz w:val="24"/>
        </w:rPr>
      </w:pPr>
      <w:r>
        <w:rPr>
          <w:sz w:val="24"/>
        </w:rPr>
        <w:tab/>
        <w:t>Noch</w:t>
      </w:r>
      <w:r>
        <w:rPr>
          <w:sz w:val="24"/>
        </w:rPr>
        <w:tab/>
        <w:t>eine</w:t>
      </w:r>
      <w:r>
        <w:rPr>
          <w:sz w:val="24"/>
        </w:rPr>
        <w:tab/>
        <w:t>Zeile</w:t>
      </w:r>
      <w:r>
        <w:rPr>
          <w:sz w:val="24"/>
        </w:rPr>
        <w:tab/>
        <w:t>0,83</w:t>
      </w:r>
    </w:p>
    <w:p w:rsidR="00625DFF" w:rsidRDefault="004671CB" w:rsidP="0062573F">
      <w:pPr>
        <w:pStyle w:val="berschrift3"/>
      </w:pPr>
      <w:bookmarkStart w:id="22" w:name="_Toc13333702"/>
      <w:bookmarkStart w:id="23" w:name="_Toc13334097"/>
      <w:r>
        <w:t>Seitenformatierung:</w:t>
      </w:r>
      <w:bookmarkEnd w:id="22"/>
      <w:bookmarkEnd w:id="23"/>
    </w:p>
    <w:p w:rsidR="00625DFF" w:rsidRDefault="004671CB">
      <w:pPr>
        <w:pStyle w:val="Untertext3"/>
      </w:pPr>
      <w:r>
        <w:t>Hoch- oder Querformat</w:t>
      </w:r>
    </w:p>
    <w:p w:rsidR="00625DFF" w:rsidRDefault="004671CB">
      <w:pPr>
        <w:pStyle w:val="Untertext3"/>
      </w:pPr>
      <w:r>
        <w:t>Ränder</w:t>
      </w:r>
    </w:p>
    <w:p w:rsidR="00625DFF" w:rsidRDefault="004671CB">
      <w:pPr>
        <w:pStyle w:val="Untertext3"/>
      </w:pPr>
      <w:r>
        <w:t>Spaltenzahl</w:t>
      </w:r>
    </w:p>
    <w:p w:rsidR="00625DFF" w:rsidRDefault="004671CB">
      <w:pPr>
        <w:pStyle w:val="Untertext3"/>
      </w:pPr>
      <w:r>
        <w:t>Kopf- und Fußzeilen</w:t>
      </w:r>
    </w:p>
    <w:p w:rsidR="00625DFF" w:rsidRDefault="004671CB" w:rsidP="0062573F">
      <w:pPr>
        <w:pStyle w:val="berschrift2"/>
      </w:pPr>
      <w:bookmarkStart w:id="24" w:name="_Toc13333703"/>
      <w:bookmarkStart w:id="25" w:name="_Toc13334098"/>
      <w:r>
        <w:t>Formatvorlagen (indirekte Formatierung):</w:t>
      </w:r>
      <w:bookmarkEnd w:id="24"/>
      <w:bookmarkEnd w:id="25"/>
    </w:p>
    <w:p w:rsidR="00625DFF" w:rsidRDefault="004671CB">
      <w:pPr>
        <w:pStyle w:val="OhneBullit"/>
      </w:pPr>
      <w:r>
        <w:t xml:space="preserve">In Formatvorlagen werden mehrere Merkmale unter einem Namen </w:t>
      </w:r>
      <w:proofErr w:type="spellStart"/>
      <w:r>
        <w:t>zusammengefaßt</w:t>
      </w:r>
      <w:proofErr w:type="spellEnd"/>
      <w:r>
        <w:t>. Sie lassen sich dann auf einmal an einen Absatz vergeben.</w:t>
      </w:r>
    </w:p>
    <w:p w:rsidR="00625DFF" w:rsidRDefault="004671CB">
      <w:pPr>
        <w:pStyle w:val="OhneBullit"/>
      </w:pPr>
      <w:r>
        <w:t>Vorteile gegenüber direkter Formatierung:</w:t>
      </w:r>
    </w:p>
    <w:p w:rsidR="00625DFF" w:rsidRDefault="004671CB">
      <w:pPr>
        <w:pStyle w:val="Untertext"/>
      </w:pPr>
      <w:r>
        <w:t>Einheitliches Aussehen des gesamten Textes</w:t>
      </w:r>
    </w:p>
    <w:p w:rsidR="00625DFF" w:rsidRDefault="004671CB">
      <w:pPr>
        <w:pStyle w:val="Untertext"/>
      </w:pPr>
      <w:r>
        <w:t>Möglichkeit der Erstellung von Vorlagen, die keinen Text, sondern nur Formatvorl</w:t>
      </w:r>
      <w:r>
        <w:t>a</w:t>
      </w:r>
      <w:r>
        <w:t>gen enthalten.</w:t>
      </w:r>
    </w:p>
    <w:p w:rsidR="00625DFF" w:rsidRDefault="004671CB">
      <w:pPr>
        <w:pStyle w:val="Untertext"/>
      </w:pPr>
      <w:r>
        <w:t>Blitzschnelles Umformatieren ganzer Texte, wenn die Formatvorlage verändert wird.</w:t>
      </w:r>
    </w:p>
    <w:p w:rsidR="00625DFF" w:rsidRDefault="004671CB" w:rsidP="0062573F">
      <w:pPr>
        <w:pStyle w:val="berschrift1"/>
      </w:pPr>
      <w:bookmarkStart w:id="26" w:name="_Toc13333704"/>
      <w:bookmarkStart w:id="27" w:name="_Toc13334099"/>
      <w:r>
        <w:t>Text drucken</w:t>
      </w:r>
      <w:bookmarkEnd w:id="26"/>
      <w:bookmarkEnd w:id="27"/>
    </w:p>
    <w:p w:rsidR="00625DFF" w:rsidRDefault="004671CB">
      <w:pPr>
        <w:pStyle w:val="OhneBullit"/>
      </w:pPr>
      <w:r>
        <w:t xml:space="preserve">Ist der Drucker richtig installiert, so </w:t>
      </w:r>
      <w:proofErr w:type="spellStart"/>
      <w:r>
        <w:t>läßt</w:t>
      </w:r>
      <w:proofErr w:type="spellEnd"/>
      <w:r>
        <w:t xml:space="preserve"> sich der Text vollständig oder teilweise au</w:t>
      </w:r>
      <w:r>
        <w:t>s</w:t>
      </w:r>
      <w:r>
        <w:t>drucken.</w:t>
      </w:r>
    </w:p>
    <w:p w:rsidR="00625DFF" w:rsidRDefault="004671CB" w:rsidP="0062573F">
      <w:pPr>
        <w:pStyle w:val="berschrift1"/>
      </w:pPr>
      <w:bookmarkStart w:id="28" w:name="_Toc13333705"/>
      <w:bookmarkStart w:id="29" w:name="_Toc13334100"/>
      <w:r>
        <w:t>Weitere Möglichkeiten:</w:t>
      </w:r>
      <w:bookmarkEnd w:id="28"/>
      <w:bookmarkEnd w:id="29"/>
    </w:p>
    <w:p w:rsidR="00625DFF" w:rsidRDefault="004671CB" w:rsidP="0062573F">
      <w:pPr>
        <w:pStyle w:val="berschrift2"/>
      </w:pPr>
      <w:bookmarkStart w:id="30" w:name="_Toc13333706"/>
      <w:bookmarkStart w:id="31" w:name="_Toc13334101"/>
      <w:r>
        <w:t>Automatische Erstellung eines Inhaltsverzeichnisses</w:t>
      </w:r>
      <w:bookmarkEnd w:id="30"/>
      <w:bookmarkEnd w:id="31"/>
    </w:p>
    <w:p w:rsidR="00625DFF" w:rsidRDefault="004671CB">
      <w:pPr>
        <w:pStyle w:val="OhneBullit"/>
      </w:pPr>
      <w:r>
        <w:t xml:space="preserve">Über </w:t>
      </w:r>
      <w:r>
        <w:rPr>
          <w:i/>
        </w:rPr>
        <w:t>Einfügen/Index und Verzeichnisse</w:t>
      </w:r>
      <w:r>
        <w:t xml:space="preserve"> lässt sich ein automatisches Inhaltsverzeichnis erstellen. Es wird vor dem Drucken aktualisiert oder manuell über die Taste F9.</w:t>
      </w:r>
    </w:p>
    <w:p w:rsidR="00625DFF" w:rsidRDefault="004671CB" w:rsidP="0062573F">
      <w:pPr>
        <w:pStyle w:val="berschrift2"/>
      </w:pPr>
      <w:bookmarkStart w:id="32" w:name="_Toc13333707"/>
      <w:bookmarkStart w:id="33" w:name="_Toc13334102"/>
      <w:r>
        <w:lastRenderedPageBreak/>
        <w:t>Fußnoten</w:t>
      </w:r>
      <w:bookmarkEnd w:id="32"/>
      <w:bookmarkEnd w:id="33"/>
    </w:p>
    <w:p w:rsidR="00625DFF" w:rsidRDefault="004671CB">
      <w:pPr>
        <w:pStyle w:val="OhneBullit"/>
      </w:pPr>
      <w:r>
        <w:rPr>
          <w:i/>
        </w:rPr>
        <w:t>Einfügen/Fußnote</w:t>
      </w:r>
      <w:r>
        <w:t xml:space="preserve"> lassen sich auch Endnoten, automatisch sortiert, erstellen</w:t>
      </w:r>
    </w:p>
    <w:p w:rsidR="00625DFF" w:rsidRDefault="004671CB" w:rsidP="0062573F">
      <w:pPr>
        <w:pStyle w:val="berschrift2"/>
      </w:pPr>
      <w:bookmarkStart w:id="34" w:name="_Toc13333708"/>
      <w:bookmarkStart w:id="35" w:name="_Toc13334103"/>
      <w:r>
        <w:t>Autokorrektur</w:t>
      </w:r>
      <w:bookmarkEnd w:id="34"/>
      <w:bookmarkEnd w:id="35"/>
    </w:p>
    <w:p w:rsidR="00625DFF" w:rsidRDefault="004671CB">
      <w:pPr>
        <w:pStyle w:val="OhneBullit"/>
      </w:pPr>
      <w:r>
        <w:t>Häufig gebrauchte Wörter oder Textteile lassen sich über Abkürzungen einfügen.</w:t>
      </w:r>
    </w:p>
    <w:p w:rsidR="00625DFF" w:rsidRDefault="004671CB" w:rsidP="0062573F">
      <w:pPr>
        <w:pStyle w:val="berschrift2"/>
      </w:pPr>
      <w:bookmarkStart w:id="36" w:name="_Toc13333709"/>
      <w:bookmarkStart w:id="37" w:name="_Toc13334104"/>
      <w:r>
        <w:t>Sonstiges</w:t>
      </w:r>
      <w:bookmarkEnd w:id="36"/>
      <w:bookmarkEnd w:id="37"/>
    </w:p>
    <w:p w:rsidR="00625DFF" w:rsidRDefault="004671CB">
      <w:pPr>
        <w:pStyle w:val="Untertext"/>
      </w:pPr>
      <w:r>
        <w:t>Einbindung von Grafiken</w:t>
      </w:r>
      <w:r>
        <w:rPr>
          <w:rStyle w:val="Endnotenzeichen"/>
        </w:rPr>
        <w:endnoteReference w:id="2"/>
      </w:r>
    </w:p>
    <w:p w:rsidR="00625DFF" w:rsidRDefault="004671CB">
      <w:pPr>
        <w:pStyle w:val="Untertext"/>
      </w:pPr>
      <w:r>
        <w:t xml:space="preserve">Einbindung von grafisch bearbeitetem Text (Erstellung von Logos </w:t>
      </w:r>
      <w:proofErr w:type="spellStart"/>
      <w:r>
        <w:t>u.ä.</w:t>
      </w:r>
      <w:proofErr w:type="spellEnd"/>
      <w:r>
        <w:t>)</w:t>
      </w:r>
    </w:p>
    <w:p w:rsidR="00625DFF" w:rsidRDefault="004671CB">
      <w:pPr>
        <w:pStyle w:val="Untertext"/>
      </w:pPr>
      <w:r>
        <w:t>Erstellung eigener Zeichnungen innerhalb des Textes</w:t>
      </w:r>
      <w:r>
        <w:rPr>
          <w:rStyle w:val="Endnotenzeichen"/>
        </w:rPr>
        <w:endnoteReference w:id="3"/>
      </w:r>
    </w:p>
    <w:p w:rsidR="00625DFF" w:rsidRDefault="004671CB">
      <w:pPr>
        <w:pStyle w:val="Untertext"/>
      </w:pPr>
      <w:r>
        <w:t>Erstellung mathematischer Formeln</w:t>
      </w:r>
      <w:bookmarkStart w:id="38" w:name="_GoBack"/>
      <w:bookmarkEnd w:id="38"/>
      <w:r>
        <w:t xml:space="preserve"> mit dem Formelgenerator</w:t>
      </w:r>
    </w:p>
    <w:p w:rsidR="00625DFF" w:rsidRDefault="004671CB">
      <w:pPr>
        <w:pStyle w:val="Untertext"/>
      </w:pPr>
      <w:r>
        <w:t>Assistenten</w:t>
      </w:r>
    </w:p>
    <w:p w:rsidR="00625DFF" w:rsidRDefault="004671CB">
      <w:pPr>
        <w:pStyle w:val="Untertext"/>
      </w:pPr>
      <w:r>
        <w:t>Tabellen</w:t>
      </w:r>
    </w:p>
    <w:p w:rsidR="00625DFF" w:rsidRDefault="004671CB">
      <w:pPr>
        <w:pStyle w:val="Untertext"/>
      </w:pPr>
      <w:r>
        <w:t>Rechenfunktionen</w:t>
      </w:r>
    </w:p>
    <w:p w:rsidR="00625DFF" w:rsidRDefault="004671CB">
      <w:pPr>
        <w:pStyle w:val="Untertext"/>
      </w:pPr>
      <w:r>
        <w:t>Feldfunktionen (z.B. aktuelles Datum)</w:t>
      </w:r>
    </w:p>
    <w:p w:rsidR="00625DFF" w:rsidRDefault="004671CB">
      <w:pPr>
        <w:pStyle w:val="Untertext"/>
      </w:pPr>
      <w:r>
        <w:t>Textbausteine („Autotext“)</w:t>
      </w:r>
    </w:p>
    <w:p w:rsidR="00625DFF" w:rsidRDefault="004671CB">
      <w:pPr>
        <w:pStyle w:val="Untertext"/>
      </w:pPr>
      <w:r>
        <w:t>Anpassung der Menü-Inhalte und der Symbolleisten an eigene Bedürfnisse</w:t>
      </w:r>
    </w:p>
    <w:p w:rsidR="00625DFF" w:rsidRDefault="004671CB">
      <w:pPr>
        <w:pStyle w:val="Untertext"/>
      </w:pPr>
      <w:r>
        <w:t>eigene Tastendefinitionen („Shortcuts“)</w:t>
      </w:r>
    </w:p>
    <w:p w:rsidR="00625DFF" w:rsidRDefault="004671CB">
      <w:pPr>
        <w:pStyle w:val="Untertext"/>
      </w:pPr>
      <w:r>
        <w:t>Programmierung oder Aufzeichnung von Makros (Programme) für immer wiede</w:t>
      </w:r>
      <w:r>
        <w:t>r</w:t>
      </w:r>
      <w:r>
        <w:t>kehrende Arbeitsvorgänge</w:t>
      </w:r>
    </w:p>
    <w:p w:rsidR="00625DFF" w:rsidRDefault="004671CB">
      <w:pPr>
        <w:pStyle w:val="Untertext"/>
      </w:pPr>
      <w:r>
        <w:t>und.....</w:t>
      </w:r>
    </w:p>
    <w:p w:rsidR="004671CB" w:rsidRDefault="004671CB">
      <w:pPr>
        <w:jc w:val="right"/>
      </w:pPr>
    </w:p>
    <w:sectPr w:rsidR="004671CB">
      <w:headerReference w:type="even" r:id="rId8"/>
      <w:footerReference w:type="default" r:id="rId9"/>
      <w:endnotePr>
        <w:numFmt w:val="decimal"/>
      </w:endnotePr>
      <w:pgSz w:w="11907" w:h="16840" w:code="9"/>
      <w:pgMar w:top="1418" w:right="1418" w:bottom="1418" w:left="1418" w:header="567"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8D" w:rsidRDefault="00385D8D">
      <w:r>
        <w:separator/>
      </w:r>
    </w:p>
  </w:endnote>
  <w:endnote w:type="continuationSeparator" w:id="0">
    <w:p w:rsidR="00385D8D" w:rsidRDefault="00385D8D">
      <w:r>
        <w:continuationSeparator/>
      </w:r>
    </w:p>
  </w:endnote>
  <w:endnote w:id="1">
    <w:p w:rsidR="00625DFF" w:rsidRDefault="00625DFF">
      <w:pPr>
        <w:pStyle w:val="Endnotentext"/>
        <w:pBdr>
          <w:bottom w:val="single" w:sz="6" w:space="1" w:color="auto"/>
        </w:pBdr>
      </w:pPr>
    </w:p>
    <w:p w:rsidR="00625DFF" w:rsidRDefault="004671CB">
      <w:pPr>
        <w:pStyle w:val="Endnotentext"/>
      </w:pPr>
      <w:r>
        <w:rPr>
          <w:rStyle w:val="Endnotenzeichen"/>
        </w:rPr>
        <w:endnoteRef/>
      </w:r>
      <w:r>
        <w:t xml:space="preserve"> nicht ohne Silbentrennung verwenden!</w:t>
      </w:r>
    </w:p>
  </w:endnote>
  <w:endnote w:id="2">
    <w:p w:rsidR="00625DFF" w:rsidRDefault="004671CB">
      <w:pPr>
        <w:pStyle w:val="Endnotentext"/>
      </w:pPr>
      <w:r>
        <w:rPr>
          <w:rStyle w:val="Endnotenzeichen"/>
        </w:rPr>
        <w:endnoteRef/>
      </w:r>
      <w:r>
        <w:t xml:space="preserve"> bei gescannten Bildern auf Auflösung achten!</w:t>
      </w:r>
    </w:p>
  </w:endnote>
  <w:endnote w:id="3">
    <w:p w:rsidR="00625DFF" w:rsidRDefault="004671CB">
      <w:pPr>
        <w:pStyle w:val="Endnotentext"/>
      </w:pPr>
      <w:r>
        <w:rPr>
          <w:rStyle w:val="Endnotenzeichen"/>
        </w:rPr>
        <w:endnoteRef/>
      </w:r>
      <w:r>
        <w:t xml:space="preserve"> Vektorgrafiken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FF" w:rsidRDefault="004671CB">
    <w:pPr>
      <w:pStyle w:val="Fuzeile"/>
      <w:pBdr>
        <w:top w:val="single" w:sz="6" w:space="1" w:color="auto"/>
      </w:pBdr>
      <w:jc w:val="center"/>
    </w:pPr>
    <w:r>
      <w:t xml:space="preserve">Word </w:t>
    </w:r>
    <w:r w:rsidR="0062573F">
      <w:t>2010 im Seminar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8D" w:rsidRDefault="00385D8D">
      <w:r>
        <w:separator/>
      </w:r>
    </w:p>
  </w:footnote>
  <w:footnote w:type="continuationSeparator" w:id="0">
    <w:p w:rsidR="00385D8D" w:rsidRDefault="00385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FF" w:rsidRDefault="004671C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rsidR="00625DFF" w:rsidRDefault="00625DF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476740E"/>
    <w:lvl w:ilvl="0">
      <w:start w:val="1"/>
      <w:numFmt w:val="decimal"/>
      <w:lvlText w:val="%1"/>
      <w:lvlJc w:val="left"/>
      <w:pPr>
        <w:tabs>
          <w:tab w:val="num" w:pos="567"/>
        </w:tabs>
        <w:ind w:left="567" w:hanging="567"/>
      </w:pPr>
      <w:rPr>
        <w:rFonts w:ascii="Times New Roman" w:hAnsi="Times New Roman" w:hint="default"/>
        <w:b/>
        <w:i w:val="0"/>
      </w:rPr>
    </w:lvl>
    <w:lvl w:ilvl="1">
      <w:start w:val="1"/>
      <w:numFmt w:val="decimal"/>
      <w:lvlText w:val="%1.%2"/>
      <w:lvlJc w:val="left"/>
      <w:pPr>
        <w:tabs>
          <w:tab w:val="num" w:pos="567"/>
        </w:tabs>
        <w:ind w:left="567" w:hanging="567"/>
      </w:pPr>
      <w:rPr>
        <w:rFonts w:ascii="Times New Roman" w:hAnsi="Times New Roman" w:hint="default"/>
        <w:b/>
        <w:i w:val="0"/>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FFFFFFFE"/>
    <w:multiLevelType w:val="singleLevel"/>
    <w:tmpl w:val="03D8AD0C"/>
    <w:lvl w:ilvl="0">
      <w:numFmt w:val="decimal"/>
      <w:pStyle w:val="Beispiel"/>
      <w:lvlText w:val="*"/>
      <w:lvlJc w:val="left"/>
    </w:lvl>
  </w:abstractNum>
  <w:abstractNum w:abstractNumId="2">
    <w:nsid w:val="3295328C"/>
    <w:multiLevelType w:val="hybridMultilevel"/>
    <w:tmpl w:val="6AA84FB0"/>
    <w:lvl w:ilvl="0" w:tplc="7194BBB8">
      <w:start w:val="1"/>
      <w:numFmt w:val="bullet"/>
      <w:pStyle w:val="Untertex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C5F1179"/>
    <w:multiLevelType w:val="hybridMultilevel"/>
    <w:tmpl w:val="BADAC38E"/>
    <w:lvl w:ilvl="0" w:tplc="9F0E8AC8">
      <w:start w:val="1"/>
      <w:numFmt w:val="bullet"/>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7A83CBE"/>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1"/>
    <w:lvlOverride w:ilvl="0">
      <w:lvl w:ilvl="0">
        <w:start w:val="1"/>
        <w:numFmt w:val="bullet"/>
        <w:pStyle w:val="Beispiel"/>
        <w:lvlText w:val=""/>
        <w:legacy w:legacy="1" w:legacySpace="0" w:legacyIndent="283"/>
        <w:lvlJc w:val="left"/>
        <w:pPr>
          <w:ind w:left="567" w:hanging="283"/>
        </w:pPr>
        <w:rPr>
          <w:rFonts w:ascii="Symbol" w:hAnsi="Symbol" w:hint="default"/>
        </w:rPr>
      </w:lvl>
    </w:lvlOverride>
  </w:num>
  <w:num w:numId="3">
    <w:abstractNumId w:val="1"/>
    <w:lvlOverride w:ilvl="0">
      <w:lvl w:ilvl="0">
        <w:start w:val="1"/>
        <w:numFmt w:val="bullet"/>
        <w:pStyle w:val="Beispiel"/>
        <w:lvlText w:val=""/>
        <w:legacy w:legacy="1" w:legacySpace="0" w:legacyIndent="283"/>
        <w:lvlJc w:val="left"/>
        <w:pPr>
          <w:ind w:left="1701" w:hanging="283"/>
        </w:pPr>
        <w:rPr>
          <w:rFonts w:ascii="Symbol" w:hAnsi="Symbol" w:hint="default"/>
        </w:rPr>
      </w:lvl>
    </w:lvlOverride>
  </w:num>
  <w:num w:numId="4">
    <w:abstractNumId w:val="1"/>
    <w:lvlOverride w:ilvl="0">
      <w:lvl w:ilvl="0">
        <w:start w:val="1"/>
        <w:numFmt w:val="bullet"/>
        <w:pStyle w:val="Beispiel"/>
        <w:lvlText w:val=""/>
        <w:legacy w:legacy="1" w:legacySpace="0" w:legacyIndent="283"/>
        <w:lvlJc w:val="left"/>
        <w:pPr>
          <w:ind w:left="992" w:hanging="283"/>
        </w:pPr>
        <w:rPr>
          <w:rFonts w:ascii="Symbol" w:hAnsi="Symbol" w:hint="default"/>
        </w:rPr>
      </w:lvl>
    </w:lvlOverride>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intFractionalCharacterWidth/>
  <w:hideSpellingErrors/>
  <w:hideGrammaticalErrors/>
  <w:proofState w:spelling="clean" w:grammar="clean"/>
  <w:attachedTemplate r:id="rId1"/>
  <w:defaultTabStop w:val="709"/>
  <w:autoHyphenation/>
  <w:hyphenationZone w:val="284"/>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3F"/>
    <w:rsid w:val="00262B42"/>
    <w:rsid w:val="00385D8D"/>
    <w:rsid w:val="004671CB"/>
    <w:rsid w:val="0062573F"/>
    <w:rsid w:val="00625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rsid w:val="0062573F"/>
    <w:pPr>
      <w:keepNext/>
      <w:spacing w:before="240" w:after="60"/>
      <w:outlineLvl w:val="0"/>
    </w:pPr>
    <w:rPr>
      <w:b/>
      <w:kern w:val="28"/>
      <w:sz w:val="28"/>
    </w:rPr>
  </w:style>
  <w:style w:type="paragraph" w:styleId="berschrift2">
    <w:name w:val="heading 2"/>
    <w:basedOn w:val="Standard"/>
    <w:next w:val="Standard"/>
    <w:qFormat/>
    <w:rsid w:val="0062573F"/>
    <w:pPr>
      <w:keepNext/>
      <w:spacing w:before="120" w:after="60"/>
      <w:outlineLvl w:val="1"/>
    </w:pPr>
    <w:rPr>
      <w:b/>
      <w:sz w:val="24"/>
    </w:rPr>
  </w:style>
  <w:style w:type="paragraph" w:styleId="berschrift3">
    <w:name w:val="heading 3"/>
    <w:basedOn w:val="Standard"/>
    <w:next w:val="Standard"/>
    <w:qFormat/>
    <w:rsid w:val="0062573F"/>
    <w:pPr>
      <w:keepNext/>
      <w:spacing w:before="240" w:after="60"/>
      <w:outlineLvl w:val="2"/>
    </w:pPr>
    <w:rPr>
      <w:b/>
      <w:sz w:val="24"/>
    </w:rPr>
  </w:style>
  <w:style w:type="paragraph" w:styleId="berschrift4">
    <w:name w:val="heading 4"/>
    <w:basedOn w:val="Standard"/>
    <w:next w:val="Standard"/>
    <w:qFormat/>
    <w:pPr>
      <w:keepNext/>
      <w:numPr>
        <w:ilvl w:val="3"/>
        <w:numId w:val="7"/>
      </w:numPr>
      <w:spacing w:before="240" w:after="60"/>
      <w:outlineLvl w:val="3"/>
    </w:pPr>
    <w:rPr>
      <w:b/>
      <w:i/>
      <w:sz w:val="24"/>
    </w:rPr>
  </w:style>
  <w:style w:type="paragraph" w:styleId="berschrift5">
    <w:name w:val="heading 5"/>
    <w:basedOn w:val="Standard"/>
    <w:next w:val="Standard"/>
    <w:qFormat/>
    <w:pPr>
      <w:numPr>
        <w:ilvl w:val="4"/>
        <w:numId w:val="7"/>
      </w:numPr>
      <w:spacing w:before="240" w:after="60"/>
      <w:outlineLvl w:val="4"/>
    </w:pPr>
    <w:rPr>
      <w:rFonts w:ascii="Arial" w:hAnsi="Arial"/>
      <w:sz w:val="22"/>
    </w:rPr>
  </w:style>
  <w:style w:type="paragraph" w:styleId="berschrift6">
    <w:name w:val="heading 6"/>
    <w:basedOn w:val="Standard"/>
    <w:next w:val="Standard"/>
    <w:qFormat/>
    <w:pPr>
      <w:numPr>
        <w:ilvl w:val="5"/>
        <w:numId w:val="7"/>
      </w:numPr>
      <w:spacing w:before="240" w:after="60"/>
      <w:outlineLvl w:val="5"/>
    </w:pPr>
    <w:rPr>
      <w:rFonts w:ascii="Arial" w:hAnsi="Arial"/>
      <w:i/>
      <w:sz w:val="22"/>
    </w:rPr>
  </w:style>
  <w:style w:type="paragraph" w:styleId="berschrift7">
    <w:name w:val="heading 7"/>
    <w:basedOn w:val="Standard"/>
    <w:next w:val="Standard"/>
    <w:qFormat/>
    <w:pPr>
      <w:numPr>
        <w:ilvl w:val="6"/>
        <w:numId w:val="7"/>
      </w:numPr>
      <w:spacing w:before="240" w:after="60"/>
      <w:outlineLvl w:val="6"/>
    </w:pPr>
    <w:rPr>
      <w:rFonts w:ascii="Arial" w:hAnsi="Arial"/>
    </w:rPr>
  </w:style>
  <w:style w:type="paragraph" w:styleId="berschrift8">
    <w:name w:val="heading 8"/>
    <w:basedOn w:val="Standard"/>
    <w:next w:val="Standard"/>
    <w:qFormat/>
    <w:pPr>
      <w:numPr>
        <w:ilvl w:val="7"/>
        <w:numId w:val="7"/>
      </w:numPr>
      <w:spacing w:before="240" w:after="60"/>
      <w:outlineLvl w:val="7"/>
    </w:pPr>
    <w:rPr>
      <w:rFonts w:ascii="Arial" w:hAnsi="Arial"/>
      <w:i/>
    </w:rPr>
  </w:style>
  <w:style w:type="paragraph" w:styleId="berschrift9">
    <w:name w:val="heading 9"/>
    <w:basedOn w:val="Standard"/>
    <w:next w:val="Standard"/>
    <w:qFormat/>
    <w:pPr>
      <w:numPr>
        <w:ilvl w:val="8"/>
        <w:numId w:val="7"/>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text">
    <w:name w:val="Normaltext"/>
    <w:basedOn w:val="Standard"/>
    <w:pPr>
      <w:spacing w:after="120" w:line="360" w:lineRule="atLeast"/>
    </w:pPr>
    <w:rPr>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Untertext">
    <w:name w:val="Untertext"/>
    <w:basedOn w:val="Standard"/>
    <w:pPr>
      <w:numPr>
        <w:numId w:val="6"/>
      </w:numPr>
      <w:tabs>
        <w:tab w:val="clear" w:pos="757"/>
        <w:tab w:val="left" w:pos="851"/>
      </w:tabs>
      <w:ind w:left="851" w:hanging="284"/>
    </w:pPr>
    <w:rPr>
      <w:sz w:val="24"/>
    </w:rPr>
  </w:style>
  <w:style w:type="paragraph" w:customStyle="1" w:styleId="OhneBullit">
    <w:name w:val="OhneBullit"/>
    <w:basedOn w:val="Standard"/>
    <w:pPr>
      <w:ind w:left="567"/>
    </w:pPr>
    <w:rPr>
      <w:sz w:val="24"/>
    </w:rPr>
  </w:style>
  <w:style w:type="paragraph" w:customStyle="1" w:styleId="OhneBullit3">
    <w:name w:val="Ohne Bullit3"/>
    <w:basedOn w:val="Standard"/>
    <w:pPr>
      <w:ind w:left="851"/>
    </w:pPr>
    <w:rPr>
      <w:sz w:val="24"/>
    </w:rPr>
  </w:style>
  <w:style w:type="paragraph" w:customStyle="1" w:styleId="Beispiel">
    <w:name w:val="Beispiel"/>
    <w:basedOn w:val="Standard"/>
    <w:pPr>
      <w:numPr>
        <w:numId w:val="3"/>
      </w:numPr>
      <w:ind w:left="283" w:firstLine="1135"/>
    </w:pPr>
    <w:rPr>
      <w:sz w:val="24"/>
    </w:rPr>
  </w:style>
  <w:style w:type="paragraph" w:customStyle="1" w:styleId="Untertext3">
    <w:name w:val="Untertext3"/>
    <w:basedOn w:val="Standard"/>
    <w:pPr>
      <w:spacing w:before="60"/>
      <w:ind w:left="851" w:hanging="284"/>
    </w:pPr>
    <w:rPr>
      <w:sz w:val="24"/>
    </w:rPr>
  </w:style>
  <w:style w:type="paragraph" w:customStyle="1" w:styleId="Kasten">
    <w:name w:val="Kasten"/>
    <w:basedOn w:val="Standard"/>
    <w:pPr>
      <w:pBdr>
        <w:top w:val="single" w:sz="6" w:space="1" w:color="auto"/>
        <w:left w:val="single" w:sz="6" w:space="1" w:color="auto"/>
        <w:bottom w:val="single" w:sz="6" w:space="1" w:color="auto"/>
        <w:right w:val="single" w:sz="6" w:space="1" w:color="auto"/>
        <w:between w:val="single" w:sz="6" w:space="1" w:color="auto"/>
      </w:pBdr>
      <w:shd w:val="pct10" w:color="auto" w:fill="auto"/>
      <w:ind w:left="3403" w:right="3402" w:hanging="284"/>
    </w:pPr>
    <w:rPr>
      <w:sz w:val="24"/>
    </w:rPr>
  </w:style>
  <w:style w:type="paragraph" w:styleId="Verzeichnis1">
    <w:name w:val="toc 1"/>
    <w:basedOn w:val="Standard"/>
    <w:next w:val="Standard"/>
    <w:autoRedefine/>
    <w:semiHidden/>
    <w:pPr>
      <w:tabs>
        <w:tab w:val="left" w:pos="709"/>
        <w:tab w:val="right" w:leader="dot" w:pos="8789"/>
      </w:tabs>
    </w:pPr>
    <w:rPr>
      <w:noProof/>
      <w:sz w:val="24"/>
      <w:szCs w:val="28"/>
    </w:rPr>
  </w:style>
  <w:style w:type="paragraph" w:styleId="Verzeichnis2">
    <w:name w:val="toc 2"/>
    <w:basedOn w:val="Standard"/>
    <w:next w:val="Standard"/>
    <w:autoRedefine/>
    <w:semiHidden/>
    <w:pPr>
      <w:tabs>
        <w:tab w:val="left" w:pos="709"/>
        <w:tab w:val="right" w:leader="dot" w:pos="8789"/>
        <w:tab w:val="right" w:leader="dot" w:pos="9061"/>
      </w:tabs>
    </w:pPr>
    <w:rPr>
      <w:noProof/>
      <w:sz w:val="24"/>
      <w:szCs w:val="24"/>
    </w:rPr>
  </w:style>
  <w:style w:type="paragraph" w:styleId="Verzeichnis3">
    <w:name w:val="toc 3"/>
    <w:basedOn w:val="Standard"/>
    <w:next w:val="Standard"/>
    <w:autoRedefine/>
    <w:semiHidden/>
    <w:pPr>
      <w:tabs>
        <w:tab w:val="left" w:pos="709"/>
        <w:tab w:val="right" w:leader="dot" w:pos="8789"/>
      </w:tabs>
    </w:pPr>
    <w:rPr>
      <w:noProof/>
      <w:sz w:val="24"/>
      <w:szCs w:val="24"/>
    </w:r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Hyperlink">
    <w:name w:val="Hyperlink"/>
    <w:basedOn w:val="Absatz-Standardschriftart"/>
    <w:semiHidden/>
    <w:rPr>
      <w:color w:val="0000FF"/>
      <w:u w:val="single"/>
    </w:rPr>
  </w:style>
  <w:style w:type="paragraph" w:styleId="Endnotentext">
    <w:name w:val="endnote text"/>
    <w:basedOn w:val="Standard"/>
    <w:semiHidden/>
  </w:style>
  <w:style w:type="character" w:styleId="Endnotenzeichen">
    <w:name w:val="endnote reference"/>
    <w:basedOn w:val="Absatz-Standardschriftart"/>
    <w:semiHidden/>
    <w:rPr>
      <w:vertAlign w:val="superscript"/>
    </w:rPr>
  </w:style>
  <w:style w:type="paragraph" w:styleId="Titel">
    <w:name w:val="Title"/>
    <w:basedOn w:val="Standard"/>
    <w:qFormat/>
    <w:pPr>
      <w:spacing w:after="120"/>
      <w:jc w:val="center"/>
    </w:pPr>
    <w:rPr>
      <w:b/>
      <w:bCs/>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rsid w:val="0062573F"/>
    <w:pPr>
      <w:keepNext/>
      <w:spacing w:before="240" w:after="60"/>
      <w:outlineLvl w:val="0"/>
    </w:pPr>
    <w:rPr>
      <w:b/>
      <w:kern w:val="28"/>
      <w:sz w:val="28"/>
    </w:rPr>
  </w:style>
  <w:style w:type="paragraph" w:styleId="berschrift2">
    <w:name w:val="heading 2"/>
    <w:basedOn w:val="Standard"/>
    <w:next w:val="Standard"/>
    <w:qFormat/>
    <w:rsid w:val="0062573F"/>
    <w:pPr>
      <w:keepNext/>
      <w:spacing w:before="120" w:after="60"/>
      <w:outlineLvl w:val="1"/>
    </w:pPr>
    <w:rPr>
      <w:b/>
      <w:sz w:val="24"/>
    </w:rPr>
  </w:style>
  <w:style w:type="paragraph" w:styleId="berschrift3">
    <w:name w:val="heading 3"/>
    <w:basedOn w:val="Standard"/>
    <w:next w:val="Standard"/>
    <w:qFormat/>
    <w:rsid w:val="0062573F"/>
    <w:pPr>
      <w:keepNext/>
      <w:spacing w:before="240" w:after="60"/>
      <w:outlineLvl w:val="2"/>
    </w:pPr>
    <w:rPr>
      <w:b/>
      <w:sz w:val="24"/>
    </w:rPr>
  </w:style>
  <w:style w:type="paragraph" w:styleId="berschrift4">
    <w:name w:val="heading 4"/>
    <w:basedOn w:val="Standard"/>
    <w:next w:val="Standard"/>
    <w:qFormat/>
    <w:pPr>
      <w:keepNext/>
      <w:numPr>
        <w:ilvl w:val="3"/>
        <w:numId w:val="7"/>
      </w:numPr>
      <w:spacing w:before="240" w:after="60"/>
      <w:outlineLvl w:val="3"/>
    </w:pPr>
    <w:rPr>
      <w:b/>
      <w:i/>
      <w:sz w:val="24"/>
    </w:rPr>
  </w:style>
  <w:style w:type="paragraph" w:styleId="berschrift5">
    <w:name w:val="heading 5"/>
    <w:basedOn w:val="Standard"/>
    <w:next w:val="Standard"/>
    <w:qFormat/>
    <w:pPr>
      <w:numPr>
        <w:ilvl w:val="4"/>
        <w:numId w:val="7"/>
      </w:numPr>
      <w:spacing w:before="240" w:after="60"/>
      <w:outlineLvl w:val="4"/>
    </w:pPr>
    <w:rPr>
      <w:rFonts w:ascii="Arial" w:hAnsi="Arial"/>
      <w:sz w:val="22"/>
    </w:rPr>
  </w:style>
  <w:style w:type="paragraph" w:styleId="berschrift6">
    <w:name w:val="heading 6"/>
    <w:basedOn w:val="Standard"/>
    <w:next w:val="Standard"/>
    <w:qFormat/>
    <w:pPr>
      <w:numPr>
        <w:ilvl w:val="5"/>
        <w:numId w:val="7"/>
      </w:numPr>
      <w:spacing w:before="240" w:after="60"/>
      <w:outlineLvl w:val="5"/>
    </w:pPr>
    <w:rPr>
      <w:rFonts w:ascii="Arial" w:hAnsi="Arial"/>
      <w:i/>
      <w:sz w:val="22"/>
    </w:rPr>
  </w:style>
  <w:style w:type="paragraph" w:styleId="berschrift7">
    <w:name w:val="heading 7"/>
    <w:basedOn w:val="Standard"/>
    <w:next w:val="Standard"/>
    <w:qFormat/>
    <w:pPr>
      <w:numPr>
        <w:ilvl w:val="6"/>
        <w:numId w:val="7"/>
      </w:numPr>
      <w:spacing w:before="240" w:after="60"/>
      <w:outlineLvl w:val="6"/>
    </w:pPr>
    <w:rPr>
      <w:rFonts w:ascii="Arial" w:hAnsi="Arial"/>
    </w:rPr>
  </w:style>
  <w:style w:type="paragraph" w:styleId="berschrift8">
    <w:name w:val="heading 8"/>
    <w:basedOn w:val="Standard"/>
    <w:next w:val="Standard"/>
    <w:qFormat/>
    <w:pPr>
      <w:numPr>
        <w:ilvl w:val="7"/>
        <w:numId w:val="7"/>
      </w:numPr>
      <w:spacing w:before="240" w:after="60"/>
      <w:outlineLvl w:val="7"/>
    </w:pPr>
    <w:rPr>
      <w:rFonts w:ascii="Arial" w:hAnsi="Arial"/>
      <w:i/>
    </w:rPr>
  </w:style>
  <w:style w:type="paragraph" w:styleId="berschrift9">
    <w:name w:val="heading 9"/>
    <w:basedOn w:val="Standard"/>
    <w:next w:val="Standard"/>
    <w:qFormat/>
    <w:pPr>
      <w:numPr>
        <w:ilvl w:val="8"/>
        <w:numId w:val="7"/>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text">
    <w:name w:val="Normaltext"/>
    <w:basedOn w:val="Standard"/>
    <w:pPr>
      <w:spacing w:after="120" w:line="360" w:lineRule="atLeast"/>
    </w:pPr>
    <w:rPr>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Untertext">
    <w:name w:val="Untertext"/>
    <w:basedOn w:val="Standard"/>
    <w:pPr>
      <w:numPr>
        <w:numId w:val="6"/>
      </w:numPr>
      <w:tabs>
        <w:tab w:val="clear" w:pos="757"/>
        <w:tab w:val="left" w:pos="851"/>
      </w:tabs>
      <w:ind w:left="851" w:hanging="284"/>
    </w:pPr>
    <w:rPr>
      <w:sz w:val="24"/>
    </w:rPr>
  </w:style>
  <w:style w:type="paragraph" w:customStyle="1" w:styleId="OhneBullit">
    <w:name w:val="OhneBullit"/>
    <w:basedOn w:val="Standard"/>
    <w:pPr>
      <w:ind w:left="567"/>
    </w:pPr>
    <w:rPr>
      <w:sz w:val="24"/>
    </w:rPr>
  </w:style>
  <w:style w:type="paragraph" w:customStyle="1" w:styleId="OhneBullit3">
    <w:name w:val="Ohne Bullit3"/>
    <w:basedOn w:val="Standard"/>
    <w:pPr>
      <w:ind w:left="851"/>
    </w:pPr>
    <w:rPr>
      <w:sz w:val="24"/>
    </w:rPr>
  </w:style>
  <w:style w:type="paragraph" w:customStyle="1" w:styleId="Beispiel">
    <w:name w:val="Beispiel"/>
    <w:basedOn w:val="Standard"/>
    <w:pPr>
      <w:numPr>
        <w:numId w:val="3"/>
      </w:numPr>
      <w:ind w:left="283" w:firstLine="1135"/>
    </w:pPr>
    <w:rPr>
      <w:sz w:val="24"/>
    </w:rPr>
  </w:style>
  <w:style w:type="paragraph" w:customStyle="1" w:styleId="Untertext3">
    <w:name w:val="Untertext3"/>
    <w:basedOn w:val="Standard"/>
    <w:pPr>
      <w:spacing w:before="60"/>
      <w:ind w:left="851" w:hanging="284"/>
    </w:pPr>
    <w:rPr>
      <w:sz w:val="24"/>
    </w:rPr>
  </w:style>
  <w:style w:type="paragraph" w:customStyle="1" w:styleId="Kasten">
    <w:name w:val="Kasten"/>
    <w:basedOn w:val="Standard"/>
    <w:pPr>
      <w:pBdr>
        <w:top w:val="single" w:sz="6" w:space="1" w:color="auto"/>
        <w:left w:val="single" w:sz="6" w:space="1" w:color="auto"/>
        <w:bottom w:val="single" w:sz="6" w:space="1" w:color="auto"/>
        <w:right w:val="single" w:sz="6" w:space="1" w:color="auto"/>
        <w:between w:val="single" w:sz="6" w:space="1" w:color="auto"/>
      </w:pBdr>
      <w:shd w:val="pct10" w:color="auto" w:fill="auto"/>
      <w:ind w:left="3403" w:right="3402" w:hanging="284"/>
    </w:pPr>
    <w:rPr>
      <w:sz w:val="24"/>
    </w:rPr>
  </w:style>
  <w:style w:type="paragraph" w:styleId="Verzeichnis1">
    <w:name w:val="toc 1"/>
    <w:basedOn w:val="Standard"/>
    <w:next w:val="Standard"/>
    <w:autoRedefine/>
    <w:semiHidden/>
    <w:pPr>
      <w:tabs>
        <w:tab w:val="left" w:pos="709"/>
        <w:tab w:val="right" w:leader="dot" w:pos="8789"/>
      </w:tabs>
    </w:pPr>
    <w:rPr>
      <w:noProof/>
      <w:sz w:val="24"/>
      <w:szCs w:val="28"/>
    </w:rPr>
  </w:style>
  <w:style w:type="paragraph" w:styleId="Verzeichnis2">
    <w:name w:val="toc 2"/>
    <w:basedOn w:val="Standard"/>
    <w:next w:val="Standard"/>
    <w:autoRedefine/>
    <w:semiHidden/>
    <w:pPr>
      <w:tabs>
        <w:tab w:val="left" w:pos="709"/>
        <w:tab w:val="right" w:leader="dot" w:pos="8789"/>
        <w:tab w:val="right" w:leader="dot" w:pos="9061"/>
      </w:tabs>
    </w:pPr>
    <w:rPr>
      <w:noProof/>
      <w:sz w:val="24"/>
      <w:szCs w:val="24"/>
    </w:rPr>
  </w:style>
  <w:style w:type="paragraph" w:styleId="Verzeichnis3">
    <w:name w:val="toc 3"/>
    <w:basedOn w:val="Standard"/>
    <w:next w:val="Standard"/>
    <w:autoRedefine/>
    <w:semiHidden/>
    <w:pPr>
      <w:tabs>
        <w:tab w:val="left" w:pos="709"/>
        <w:tab w:val="right" w:leader="dot" w:pos="8789"/>
      </w:tabs>
    </w:pPr>
    <w:rPr>
      <w:noProof/>
      <w:sz w:val="24"/>
      <w:szCs w:val="24"/>
    </w:r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Hyperlink">
    <w:name w:val="Hyperlink"/>
    <w:basedOn w:val="Absatz-Standardschriftart"/>
    <w:semiHidden/>
    <w:rPr>
      <w:color w:val="0000FF"/>
      <w:u w:val="single"/>
    </w:rPr>
  </w:style>
  <w:style w:type="paragraph" w:styleId="Endnotentext">
    <w:name w:val="endnote text"/>
    <w:basedOn w:val="Standard"/>
    <w:semiHidden/>
  </w:style>
  <w:style w:type="character" w:styleId="Endnotenzeichen">
    <w:name w:val="endnote reference"/>
    <w:basedOn w:val="Absatz-Standardschriftart"/>
    <w:semiHidden/>
    <w:rPr>
      <w:vertAlign w:val="superscript"/>
    </w:rPr>
  </w:style>
  <w:style w:type="paragraph" w:styleId="Titel">
    <w:name w:val="Title"/>
    <w:basedOn w:val="Standard"/>
    <w:qFormat/>
    <w:pPr>
      <w:spacing w:after="120"/>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VORLAGEN\UEBUNG1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UEBUNG10.DOT</Template>
  <TotalTime>0</TotalTime>
  <Pages>5</Pages>
  <Words>843</Words>
  <Characters>5313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Textverarbeitung</vt:lpstr>
    </vt:vector>
  </TitlesOfParts>
  <Company> </Company>
  <LinksUpToDate>false</LinksUpToDate>
  <CharactersWithSpaces>6144</CharactersWithSpaces>
  <SharedDoc>false</SharedDoc>
  <HLinks>
    <vt:vector size="114" baseType="variant">
      <vt:variant>
        <vt:i4>1179702</vt:i4>
      </vt:variant>
      <vt:variant>
        <vt:i4>110</vt:i4>
      </vt:variant>
      <vt:variant>
        <vt:i4>0</vt:i4>
      </vt:variant>
      <vt:variant>
        <vt:i4>5</vt:i4>
      </vt:variant>
      <vt:variant>
        <vt:lpwstr/>
      </vt:variant>
      <vt:variant>
        <vt:lpwstr>_Toc13334104</vt:lpwstr>
      </vt:variant>
      <vt:variant>
        <vt:i4>1376310</vt:i4>
      </vt:variant>
      <vt:variant>
        <vt:i4>104</vt:i4>
      </vt:variant>
      <vt:variant>
        <vt:i4>0</vt:i4>
      </vt:variant>
      <vt:variant>
        <vt:i4>5</vt:i4>
      </vt:variant>
      <vt:variant>
        <vt:lpwstr/>
      </vt:variant>
      <vt:variant>
        <vt:lpwstr>_Toc13334103</vt:lpwstr>
      </vt:variant>
      <vt:variant>
        <vt:i4>1310774</vt:i4>
      </vt:variant>
      <vt:variant>
        <vt:i4>98</vt:i4>
      </vt:variant>
      <vt:variant>
        <vt:i4>0</vt:i4>
      </vt:variant>
      <vt:variant>
        <vt:i4>5</vt:i4>
      </vt:variant>
      <vt:variant>
        <vt:lpwstr/>
      </vt:variant>
      <vt:variant>
        <vt:lpwstr>_Toc13334102</vt:lpwstr>
      </vt:variant>
      <vt:variant>
        <vt:i4>1507382</vt:i4>
      </vt:variant>
      <vt:variant>
        <vt:i4>92</vt:i4>
      </vt:variant>
      <vt:variant>
        <vt:i4>0</vt:i4>
      </vt:variant>
      <vt:variant>
        <vt:i4>5</vt:i4>
      </vt:variant>
      <vt:variant>
        <vt:lpwstr/>
      </vt:variant>
      <vt:variant>
        <vt:lpwstr>_Toc13334101</vt:lpwstr>
      </vt:variant>
      <vt:variant>
        <vt:i4>1441846</vt:i4>
      </vt:variant>
      <vt:variant>
        <vt:i4>86</vt:i4>
      </vt:variant>
      <vt:variant>
        <vt:i4>0</vt:i4>
      </vt:variant>
      <vt:variant>
        <vt:i4>5</vt:i4>
      </vt:variant>
      <vt:variant>
        <vt:lpwstr/>
      </vt:variant>
      <vt:variant>
        <vt:lpwstr>_Toc13334100</vt:lpwstr>
      </vt:variant>
      <vt:variant>
        <vt:i4>1966143</vt:i4>
      </vt:variant>
      <vt:variant>
        <vt:i4>80</vt:i4>
      </vt:variant>
      <vt:variant>
        <vt:i4>0</vt:i4>
      </vt:variant>
      <vt:variant>
        <vt:i4>5</vt:i4>
      </vt:variant>
      <vt:variant>
        <vt:lpwstr/>
      </vt:variant>
      <vt:variant>
        <vt:lpwstr>_Toc13334099</vt:lpwstr>
      </vt:variant>
      <vt:variant>
        <vt:i4>2031679</vt:i4>
      </vt:variant>
      <vt:variant>
        <vt:i4>74</vt:i4>
      </vt:variant>
      <vt:variant>
        <vt:i4>0</vt:i4>
      </vt:variant>
      <vt:variant>
        <vt:i4>5</vt:i4>
      </vt:variant>
      <vt:variant>
        <vt:lpwstr/>
      </vt:variant>
      <vt:variant>
        <vt:lpwstr>_Toc13334098</vt:lpwstr>
      </vt:variant>
      <vt:variant>
        <vt:i4>1048639</vt:i4>
      </vt:variant>
      <vt:variant>
        <vt:i4>68</vt:i4>
      </vt:variant>
      <vt:variant>
        <vt:i4>0</vt:i4>
      </vt:variant>
      <vt:variant>
        <vt:i4>5</vt:i4>
      </vt:variant>
      <vt:variant>
        <vt:lpwstr/>
      </vt:variant>
      <vt:variant>
        <vt:lpwstr>_Toc13334097</vt:lpwstr>
      </vt:variant>
      <vt:variant>
        <vt:i4>1114175</vt:i4>
      </vt:variant>
      <vt:variant>
        <vt:i4>62</vt:i4>
      </vt:variant>
      <vt:variant>
        <vt:i4>0</vt:i4>
      </vt:variant>
      <vt:variant>
        <vt:i4>5</vt:i4>
      </vt:variant>
      <vt:variant>
        <vt:lpwstr/>
      </vt:variant>
      <vt:variant>
        <vt:lpwstr>_Toc13334096</vt:lpwstr>
      </vt:variant>
      <vt:variant>
        <vt:i4>1179711</vt:i4>
      </vt:variant>
      <vt:variant>
        <vt:i4>56</vt:i4>
      </vt:variant>
      <vt:variant>
        <vt:i4>0</vt:i4>
      </vt:variant>
      <vt:variant>
        <vt:i4>5</vt:i4>
      </vt:variant>
      <vt:variant>
        <vt:lpwstr/>
      </vt:variant>
      <vt:variant>
        <vt:lpwstr>_Toc13334095</vt:lpwstr>
      </vt:variant>
      <vt:variant>
        <vt:i4>1245247</vt:i4>
      </vt:variant>
      <vt:variant>
        <vt:i4>50</vt:i4>
      </vt:variant>
      <vt:variant>
        <vt:i4>0</vt:i4>
      </vt:variant>
      <vt:variant>
        <vt:i4>5</vt:i4>
      </vt:variant>
      <vt:variant>
        <vt:lpwstr/>
      </vt:variant>
      <vt:variant>
        <vt:lpwstr>_Toc13334094</vt:lpwstr>
      </vt:variant>
      <vt:variant>
        <vt:i4>1310783</vt:i4>
      </vt:variant>
      <vt:variant>
        <vt:i4>44</vt:i4>
      </vt:variant>
      <vt:variant>
        <vt:i4>0</vt:i4>
      </vt:variant>
      <vt:variant>
        <vt:i4>5</vt:i4>
      </vt:variant>
      <vt:variant>
        <vt:lpwstr/>
      </vt:variant>
      <vt:variant>
        <vt:lpwstr>_Toc13334093</vt:lpwstr>
      </vt:variant>
      <vt:variant>
        <vt:i4>1376319</vt:i4>
      </vt:variant>
      <vt:variant>
        <vt:i4>38</vt:i4>
      </vt:variant>
      <vt:variant>
        <vt:i4>0</vt:i4>
      </vt:variant>
      <vt:variant>
        <vt:i4>5</vt:i4>
      </vt:variant>
      <vt:variant>
        <vt:lpwstr/>
      </vt:variant>
      <vt:variant>
        <vt:lpwstr>_Toc13334092</vt:lpwstr>
      </vt:variant>
      <vt:variant>
        <vt:i4>1441855</vt:i4>
      </vt:variant>
      <vt:variant>
        <vt:i4>32</vt:i4>
      </vt:variant>
      <vt:variant>
        <vt:i4>0</vt:i4>
      </vt:variant>
      <vt:variant>
        <vt:i4>5</vt:i4>
      </vt:variant>
      <vt:variant>
        <vt:lpwstr/>
      </vt:variant>
      <vt:variant>
        <vt:lpwstr>_Toc13334091</vt:lpwstr>
      </vt:variant>
      <vt:variant>
        <vt:i4>1507391</vt:i4>
      </vt:variant>
      <vt:variant>
        <vt:i4>26</vt:i4>
      </vt:variant>
      <vt:variant>
        <vt:i4>0</vt:i4>
      </vt:variant>
      <vt:variant>
        <vt:i4>5</vt:i4>
      </vt:variant>
      <vt:variant>
        <vt:lpwstr/>
      </vt:variant>
      <vt:variant>
        <vt:lpwstr>_Toc13334090</vt:lpwstr>
      </vt:variant>
      <vt:variant>
        <vt:i4>1966142</vt:i4>
      </vt:variant>
      <vt:variant>
        <vt:i4>20</vt:i4>
      </vt:variant>
      <vt:variant>
        <vt:i4>0</vt:i4>
      </vt:variant>
      <vt:variant>
        <vt:i4>5</vt:i4>
      </vt:variant>
      <vt:variant>
        <vt:lpwstr/>
      </vt:variant>
      <vt:variant>
        <vt:lpwstr>_Toc13334089</vt:lpwstr>
      </vt:variant>
      <vt:variant>
        <vt:i4>2031678</vt:i4>
      </vt:variant>
      <vt:variant>
        <vt:i4>14</vt:i4>
      </vt:variant>
      <vt:variant>
        <vt:i4>0</vt:i4>
      </vt:variant>
      <vt:variant>
        <vt:i4>5</vt:i4>
      </vt:variant>
      <vt:variant>
        <vt:lpwstr/>
      </vt:variant>
      <vt:variant>
        <vt:lpwstr>_Toc13334088</vt:lpwstr>
      </vt:variant>
      <vt:variant>
        <vt:i4>1048638</vt:i4>
      </vt:variant>
      <vt:variant>
        <vt:i4>8</vt:i4>
      </vt:variant>
      <vt:variant>
        <vt:i4>0</vt:i4>
      </vt:variant>
      <vt:variant>
        <vt:i4>5</vt:i4>
      </vt:variant>
      <vt:variant>
        <vt:lpwstr/>
      </vt:variant>
      <vt:variant>
        <vt:lpwstr>_Toc13334087</vt:lpwstr>
      </vt:variant>
      <vt:variant>
        <vt:i4>1114174</vt:i4>
      </vt:variant>
      <vt:variant>
        <vt:i4>2</vt:i4>
      </vt:variant>
      <vt:variant>
        <vt:i4>0</vt:i4>
      </vt:variant>
      <vt:variant>
        <vt:i4>5</vt:i4>
      </vt:variant>
      <vt:variant>
        <vt:lpwstr/>
      </vt:variant>
      <vt:variant>
        <vt:lpwstr>_Toc13334086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Textverarbeitung</dc:title>
  <dc:subject>WinWordKurs 96</dc:subject>
  <dc:creator>Klaus Kaube</dc:creator>
  <cp:keywords/>
  <dc:description/>
  <cp:lastModifiedBy>Kaube</cp:lastModifiedBy>
  <cp:revision>3</cp:revision>
  <cp:lastPrinted>2004-07-07T18:43:00Z</cp:lastPrinted>
  <dcterms:created xsi:type="dcterms:W3CDTF">2012-06-13T08:01:00Z</dcterms:created>
  <dcterms:modified xsi:type="dcterms:W3CDTF">2012-06-14T07:45:00Z</dcterms:modified>
</cp:coreProperties>
</file>